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662C9" w14:textId="77777777" w:rsidR="00DB5598" w:rsidRPr="00542318" w:rsidRDefault="00542318">
      <w:pPr>
        <w:rPr>
          <w:rFonts w:ascii="Franklin Gothic Book" w:hAnsi="Franklin Gothic Book"/>
          <w:b/>
          <w:color w:val="C00000"/>
          <w:sz w:val="40"/>
        </w:rPr>
      </w:pPr>
      <w:r w:rsidRPr="00542318">
        <w:rPr>
          <w:rFonts w:ascii="Franklin Gothic Book" w:hAnsi="Franklin Gothic Book"/>
          <w:b/>
          <w:noProof/>
          <w:color w:val="C00000"/>
          <w:sz w:val="36"/>
          <w:lang w:eastAsia="en-GB"/>
        </w:rPr>
        <w:drawing>
          <wp:anchor distT="0" distB="0" distL="114300" distR="114300" simplePos="0" relativeHeight="251659264" behindDoc="1" locked="0" layoutInCell="1" allowOverlap="1" wp14:anchorId="31372783" wp14:editId="2BF3ABFA">
            <wp:simplePos x="0" y="0"/>
            <wp:positionH relativeFrom="column">
              <wp:posOffset>4333875</wp:posOffset>
            </wp:positionH>
            <wp:positionV relativeFrom="paragraph">
              <wp:posOffset>-638175</wp:posOffset>
            </wp:positionV>
            <wp:extent cx="1771650" cy="1948815"/>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22500" t="17346" b="22301"/>
                    <a:stretch/>
                  </pic:blipFill>
                  <pic:spPr bwMode="auto">
                    <a:xfrm>
                      <a:off x="0" y="0"/>
                      <a:ext cx="1771650" cy="1948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42318">
        <w:rPr>
          <w:rFonts w:ascii="Franklin Gothic Book" w:hAnsi="Franklin Gothic Book"/>
          <w:b/>
          <w:color w:val="C00000"/>
          <w:sz w:val="40"/>
        </w:rPr>
        <w:t>Guidance page</w:t>
      </w:r>
    </w:p>
    <w:p w14:paraId="07287C9C" w14:textId="77777777" w:rsidR="00542318" w:rsidRPr="00542318" w:rsidRDefault="00542318">
      <w:pPr>
        <w:rPr>
          <w:rFonts w:ascii="Franklin Gothic Book" w:hAnsi="Franklin Gothic Book"/>
          <w:color w:val="C00000"/>
          <w:sz w:val="28"/>
        </w:rPr>
      </w:pPr>
      <w:r w:rsidRPr="00542318">
        <w:rPr>
          <w:rFonts w:ascii="Franklin Gothic Book" w:hAnsi="Franklin Gothic Book"/>
          <w:color w:val="C00000"/>
          <w:sz w:val="28"/>
        </w:rPr>
        <w:t>Youth Volunteers Under the age of 18yrs.</w:t>
      </w:r>
    </w:p>
    <w:p w14:paraId="37411A01" w14:textId="77777777" w:rsidR="00542318" w:rsidRDefault="00542318">
      <w:pPr>
        <w:rPr>
          <w:rFonts w:ascii="Franklin Gothic Book" w:hAnsi="Franklin Gothic Book"/>
          <w:b/>
          <w:sz w:val="28"/>
        </w:rPr>
      </w:pPr>
    </w:p>
    <w:p w14:paraId="578F6E15" w14:textId="77777777" w:rsidR="00542318" w:rsidRPr="00542318" w:rsidRDefault="00542318">
      <w:pPr>
        <w:rPr>
          <w:rFonts w:ascii="Franklin Gothic Book" w:hAnsi="Franklin Gothic Book"/>
          <w:b/>
          <w:color w:val="1F4E79" w:themeColor="accent1" w:themeShade="80"/>
          <w:sz w:val="24"/>
          <w:szCs w:val="24"/>
        </w:rPr>
      </w:pPr>
    </w:p>
    <w:p w14:paraId="347EEDAD" w14:textId="77777777" w:rsidR="00542318" w:rsidRPr="00E74B58" w:rsidRDefault="00542318" w:rsidP="00542318">
      <w:pPr>
        <w:rPr>
          <w:rFonts w:ascii="Franklin Gothic Book" w:hAnsi="Franklin Gothic Book"/>
          <w:b/>
          <w:color w:val="1F4E79" w:themeColor="accent1" w:themeShade="80"/>
          <w:sz w:val="24"/>
          <w:szCs w:val="24"/>
        </w:rPr>
      </w:pPr>
      <w:r w:rsidRPr="00E74B58">
        <w:rPr>
          <w:rFonts w:ascii="Franklin Gothic Book" w:hAnsi="Franklin Gothic Book"/>
          <w:b/>
          <w:color w:val="1F4E79" w:themeColor="accent1" w:themeShade="80"/>
          <w:sz w:val="24"/>
          <w:szCs w:val="24"/>
        </w:rPr>
        <w:t>Safer Recruitment</w:t>
      </w:r>
    </w:p>
    <w:p w14:paraId="0470DBB8" w14:textId="77777777" w:rsidR="00542318" w:rsidRPr="00E74B58" w:rsidRDefault="00542318" w:rsidP="00542318">
      <w:pPr>
        <w:rPr>
          <w:rFonts w:ascii="Franklin Gothic Book" w:hAnsi="Franklin Gothic Book"/>
        </w:rPr>
      </w:pPr>
      <w:r w:rsidRPr="00E74B58">
        <w:rPr>
          <w:rFonts w:ascii="Franklin Gothic Book" w:hAnsi="Franklin Gothic Book"/>
          <w:color w:val="1F4E79" w:themeColor="accent1" w:themeShade="80"/>
          <w:sz w:val="24"/>
          <w:szCs w:val="24"/>
        </w:rPr>
        <w:t>Young people attending who are being encouraged to develop their le</w:t>
      </w:r>
      <w:r w:rsidRPr="00E74B58">
        <w:rPr>
          <w:rFonts w:ascii="Franklin Gothic Book" w:hAnsi="Franklin Gothic Book"/>
          <w:color w:val="1F4E79" w:themeColor="accent1" w:themeShade="80"/>
          <w:sz w:val="24"/>
          <w:szCs w:val="24"/>
        </w:rPr>
        <w:t xml:space="preserve">adership skills through </w:t>
      </w:r>
      <w:proofErr w:type="gramStart"/>
      <w:r w:rsidRPr="00E74B58">
        <w:rPr>
          <w:rFonts w:ascii="Franklin Gothic Book" w:hAnsi="Franklin Gothic Book"/>
          <w:color w:val="1F4E79" w:themeColor="accent1" w:themeShade="80"/>
          <w:sz w:val="24"/>
          <w:szCs w:val="24"/>
        </w:rPr>
        <w:t>helping,</w:t>
      </w:r>
      <w:proofErr w:type="gramEnd"/>
      <w:r w:rsidRPr="00E74B58">
        <w:rPr>
          <w:rFonts w:ascii="Franklin Gothic Book" w:hAnsi="Franklin Gothic Book"/>
          <w:color w:val="1F4E79" w:themeColor="accent1" w:themeShade="80"/>
          <w:sz w:val="24"/>
          <w:szCs w:val="24"/>
        </w:rPr>
        <w:t xml:space="preserve"> should apply for positions through the Safer Recruitment process of the Methodist Church this can be found by following this link: </w:t>
      </w:r>
      <w:hyperlink r:id="rId10" w:history="1">
        <w:r w:rsidRPr="00E74B58">
          <w:rPr>
            <w:rStyle w:val="Hyperlink"/>
            <w:rFonts w:ascii="Franklin Gothic Book" w:hAnsi="Franklin Gothic Book"/>
          </w:rPr>
          <w:t>Safer Recruitment Policy and Practice Guidance (methodist.org.uk)</w:t>
        </w:r>
      </w:hyperlink>
      <w:r w:rsidRPr="00E74B58">
        <w:rPr>
          <w:rFonts w:ascii="Franklin Gothic Book" w:hAnsi="Franklin Gothic Book"/>
        </w:rPr>
        <w:t xml:space="preserve">. </w:t>
      </w:r>
    </w:p>
    <w:p w14:paraId="78A9DB76" w14:textId="77777777" w:rsidR="00D31E97" w:rsidRPr="00E74B58" w:rsidRDefault="00542318" w:rsidP="00542318">
      <w:pPr>
        <w:rPr>
          <w:rFonts w:ascii="Franklin Gothic Book" w:hAnsi="Franklin Gothic Book"/>
          <w:color w:val="1F4E79" w:themeColor="accent1" w:themeShade="80"/>
          <w:sz w:val="24"/>
          <w:szCs w:val="24"/>
        </w:rPr>
      </w:pPr>
      <w:proofErr w:type="gramStart"/>
      <w:r w:rsidRPr="00E74B58">
        <w:rPr>
          <w:rFonts w:ascii="Franklin Gothic Book" w:hAnsi="Franklin Gothic Book"/>
          <w:color w:val="1F4E79" w:themeColor="accent1" w:themeShade="80"/>
          <w:sz w:val="24"/>
          <w:szCs w:val="24"/>
        </w:rPr>
        <w:t xml:space="preserve">The Youth Volunteer </w:t>
      </w:r>
      <w:r w:rsidRPr="00E74B58">
        <w:rPr>
          <w:rFonts w:ascii="Franklin Gothic Book" w:hAnsi="Franklin Gothic Book"/>
          <w:color w:val="1F4E79" w:themeColor="accent1" w:themeShade="80"/>
          <w:sz w:val="24"/>
          <w:szCs w:val="24"/>
        </w:rPr>
        <w:t>should always be overseen by an appointed worker who will be responsible for ensuring that good practice</w:t>
      </w:r>
      <w:proofErr w:type="gramEnd"/>
      <w:r w:rsidR="00D31E97" w:rsidRPr="00E74B58">
        <w:rPr>
          <w:rFonts w:ascii="Franklin Gothic Book" w:hAnsi="Franklin Gothic Book"/>
          <w:color w:val="1F4E79" w:themeColor="accent1" w:themeShade="80"/>
          <w:sz w:val="24"/>
          <w:szCs w:val="24"/>
        </w:rPr>
        <w:t>,</w:t>
      </w:r>
      <w:r w:rsidRPr="00E74B58">
        <w:rPr>
          <w:rFonts w:ascii="Franklin Gothic Book" w:hAnsi="Franklin Gothic Book"/>
          <w:color w:val="1F4E79" w:themeColor="accent1" w:themeShade="80"/>
          <w:sz w:val="24"/>
          <w:szCs w:val="24"/>
        </w:rPr>
        <w:t xml:space="preserve"> and</w:t>
      </w:r>
      <w:r w:rsidR="00D31E97" w:rsidRPr="00E74B58">
        <w:rPr>
          <w:rFonts w:ascii="Franklin Gothic Book" w:hAnsi="Franklin Gothic Book"/>
          <w:color w:val="1F4E79" w:themeColor="accent1" w:themeShade="80"/>
          <w:sz w:val="24"/>
          <w:szCs w:val="24"/>
        </w:rPr>
        <w:t xml:space="preserve"> that</w:t>
      </w:r>
      <w:r w:rsidRPr="00E74B58">
        <w:rPr>
          <w:rFonts w:ascii="Franklin Gothic Book" w:hAnsi="Franklin Gothic Book"/>
          <w:color w:val="1F4E79" w:themeColor="accent1" w:themeShade="80"/>
          <w:sz w:val="24"/>
          <w:szCs w:val="24"/>
        </w:rPr>
        <w:t xml:space="preserve"> safeguarding procedures are followed and the work they are doing is appropriate to both their age and understanding. </w:t>
      </w:r>
      <w:r w:rsidR="00E1341D">
        <w:rPr>
          <w:rFonts w:ascii="Franklin Gothic Book" w:hAnsi="Franklin Gothic Book"/>
          <w:color w:val="1F4E79" w:themeColor="accent1" w:themeShade="80"/>
          <w:sz w:val="24"/>
          <w:szCs w:val="24"/>
        </w:rPr>
        <w:t xml:space="preserve">This </w:t>
      </w:r>
      <w:proofErr w:type="gramStart"/>
      <w:r w:rsidR="00E1341D">
        <w:rPr>
          <w:rFonts w:ascii="Franklin Gothic Book" w:hAnsi="Franklin Gothic Book"/>
          <w:color w:val="1F4E79" w:themeColor="accent1" w:themeShade="80"/>
          <w:sz w:val="24"/>
          <w:szCs w:val="24"/>
        </w:rPr>
        <w:t>should all be outlined</w:t>
      </w:r>
      <w:proofErr w:type="gramEnd"/>
      <w:r w:rsidR="00E1341D">
        <w:rPr>
          <w:rFonts w:ascii="Franklin Gothic Book" w:hAnsi="Franklin Gothic Book"/>
          <w:color w:val="1F4E79" w:themeColor="accent1" w:themeShade="80"/>
          <w:sz w:val="24"/>
          <w:szCs w:val="24"/>
        </w:rPr>
        <w:t xml:space="preserve"> in a clear Role Description.</w:t>
      </w:r>
    </w:p>
    <w:p w14:paraId="275531DC" w14:textId="77777777" w:rsidR="00542318" w:rsidRPr="00E74B58" w:rsidRDefault="00542318" w:rsidP="00542318">
      <w:pPr>
        <w:rPr>
          <w:rFonts w:ascii="Franklin Gothic Book" w:hAnsi="Franklin Gothic Book"/>
          <w:color w:val="1F4E79" w:themeColor="accent1" w:themeShade="80"/>
          <w:sz w:val="24"/>
          <w:szCs w:val="24"/>
        </w:rPr>
      </w:pPr>
      <w:r w:rsidRPr="00E74B58">
        <w:rPr>
          <w:rFonts w:ascii="Franklin Gothic Book" w:hAnsi="Franklin Gothic Book"/>
          <w:color w:val="1F4E79" w:themeColor="accent1" w:themeShade="80"/>
          <w:sz w:val="24"/>
          <w:szCs w:val="24"/>
        </w:rPr>
        <w:t xml:space="preserve">Only those over 18 </w:t>
      </w:r>
      <w:proofErr w:type="gramStart"/>
      <w:r w:rsidRPr="00E74B58">
        <w:rPr>
          <w:rFonts w:ascii="Franklin Gothic Book" w:hAnsi="Franklin Gothic Book"/>
          <w:color w:val="1F4E79" w:themeColor="accent1" w:themeShade="80"/>
          <w:sz w:val="24"/>
          <w:szCs w:val="24"/>
        </w:rPr>
        <w:t>can be counted</w:t>
      </w:r>
      <w:proofErr w:type="gramEnd"/>
      <w:r w:rsidRPr="00E74B58">
        <w:rPr>
          <w:rFonts w:ascii="Franklin Gothic Book" w:hAnsi="Franklin Gothic Book"/>
          <w:color w:val="1F4E79" w:themeColor="accent1" w:themeShade="80"/>
          <w:sz w:val="24"/>
          <w:szCs w:val="24"/>
        </w:rPr>
        <w:t xml:space="preserve"> as part of the staff to child ratio.</w:t>
      </w:r>
    </w:p>
    <w:p w14:paraId="0A667F4B" w14:textId="77777777" w:rsidR="00542318" w:rsidRPr="00542318" w:rsidRDefault="00542318" w:rsidP="00542318">
      <w:pPr>
        <w:shd w:val="clear" w:color="auto" w:fill="FFFFFF"/>
        <w:spacing w:before="100" w:beforeAutospacing="1" w:after="100" w:afterAutospacing="1" w:line="240" w:lineRule="auto"/>
        <w:outlineLvl w:val="1"/>
        <w:rPr>
          <w:rFonts w:ascii="Franklin Gothic Book" w:eastAsia="Times New Roman" w:hAnsi="Franklin Gothic Book" w:cs="Arial"/>
          <w:b/>
          <w:bCs/>
          <w:color w:val="1F4E79" w:themeColor="accent1" w:themeShade="80"/>
          <w:sz w:val="24"/>
          <w:szCs w:val="24"/>
          <w:lang w:eastAsia="en-GB"/>
        </w:rPr>
      </w:pPr>
      <w:r w:rsidRPr="00542318">
        <w:rPr>
          <w:rFonts w:ascii="Franklin Gothic Book" w:eastAsia="Times New Roman" w:hAnsi="Franklin Gothic Book" w:cs="Arial"/>
          <w:b/>
          <w:bCs/>
          <w:color w:val="1F4E79" w:themeColor="accent1" w:themeShade="80"/>
          <w:sz w:val="24"/>
          <w:szCs w:val="24"/>
          <w:lang w:eastAsia="en-GB"/>
        </w:rPr>
        <w:t>DBS Checks for Under 18s</w:t>
      </w:r>
    </w:p>
    <w:p w14:paraId="192E26D5" w14:textId="77777777" w:rsidR="00542318" w:rsidRPr="00542318" w:rsidRDefault="00542318" w:rsidP="00542318">
      <w:pPr>
        <w:shd w:val="clear" w:color="auto" w:fill="FFFFFF"/>
        <w:spacing w:after="240" w:line="240" w:lineRule="auto"/>
        <w:rPr>
          <w:rFonts w:ascii="Franklin Gothic Book" w:eastAsia="Times New Roman" w:hAnsi="Franklin Gothic Book" w:cs="Arial"/>
          <w:color w:val="1F4E79" w:themeColor="accent1" w:themeShade="80"/>
          <w:sz w:val="24"/>
          <w:szCs w:val="24"/>
          <w:lang w:eastAsia="en-GB"/>
        </w:rPr>
      </w:pPr>
      <w:r w:rsidRPr="00542318">
        <w:rPr>
          <w:rFonts w:ascii="Franklin Gothic Book" w:eastAsia="Times New Roman" w:hAnsi="Franklin Gothic Book" w:cs="Arial"/>
          <w:color w:val="1F4E79" w:themeColor="accent1" w:themeShade="80"/>
          <w:sz w:val="24"/>
          <w:szCs w:val="24"/>
          <w:lang w:eastAsia="en-GB"/>
        </w:rPr>
        <w:t>Employers and voluntary organisations cannot ask for checks on anyone under the age of 16. These rules apply irrespective of the role the young person is doing. Many c</w:t>
      </w:r>
      <w:r w:rsidR="00E74B58" w:rsidRPr="00E74B58">
        <w:rPr>
          <w:rFonts w:ascii="Franklin Gothic Book" w:eastAsia="Times New Roman" w:hAnsi="Franklin Gothic Book" w:cs="Arial"/>
          <w:color w:val="1F4E79" w:themeColor="accent1" w:themeShade="80"/>
          <w:sz w:val="24"/>
          <w:szCs w:val="24"/>
          <w:lang w:eastAsia="en-GB"/>
        </w:rPr>
        <w:t>hurches</w:t>
      </w:r>
      <w:r w:rsidRPr="00542318">
        <w:rPr>
          <w:rFonts w:ascii="Franklin Gothic Book" w:eastAsia="Times New Roman" w:hAnsi="Franklin Gothic Book" w:cs="Arial"/>
          <w:color w:val="1F4E79" w:themeColor="accent1" w:themeShade="80"/>
          <w:sz w:val="24"/>
          <w:szCs w:val="24"/>
          <w:lang w:eastAsia="en-GB"/>
        </w:rPr>
        <w:t xml:space="preserve"> therefore have a blanket ban on youngsters volunteering with vulnerable groups unsupervised. As soon as a child reaches their 16th birthday, they can apply for a DBS check just like anyone else, if the job of voluntary position needs one.</w:t>
      </w:r>
    </w:p>
    <w:p w14:paraId="1A9470E7" w14:textId="77777777" w:rsidR="00542318" w:rsidRDefault="00542318" w:rsidP="00542318">
      <w:pPr>
        <w:shd w:val="clear" w:color="auto" w:fill="FFFFFF"/>
        <w:spacing w:after="240" w:line="240" w:lineRule="auto"/>
        <w:rPr>
          <w:rFonts w:ascii="Franklin Gothic Book" w:eastAsia="Times New Roman" w:hAnsi="Franklin Gothic Book" w:cs="Arial"/>
          <w:color w:val="1F4E79" w:themeColor="accent1" w:themeShade="80"/>
          <w:sz w:val="24"/>
          <w:szCs w:val="24"/>
          <w:lang w:eastAsia="en-GB"/>
        </w:rPr>
      </w:pPr>
      <w:r w:rsidRPr="00542318">
        <w:rPr>
          <w:rFonts w:ascii="Franklin Gothic Book" w:eastAsia="Times New Roman" w:hAnsi="Franklin Gothic Book" w:cs="Arial"/>
          <w:color w:val="1F4E79" w:themeColor="accent1" w:themeShade="80"/>
          <w:sz w:val="24"/>
          <w:szCs w:val="24"/>
          <w:lang w:eastAsia="en-GB"/>
        </w:rPr>
        <w:t xml:space="preserve">There is no special application form or process for under 18s. This can cause huge difficulties when it comes to proof of identity and age. Although many 16 year olds will have a passport and birth certificate, they are unlikely to have other forms of ID. There </w:t>
      </w:r>
      <w:proofErr w:type="gramStart"/>
      <w:r w:rsidRPr="00542318">
        <w:rPr>
          <w:rFonts w:ascii="Franklin Gothic Book" w:eastAsia="Times New Roman" w:hAnsi="Franklin Gothic Book" w:cs="Arial"/>
          <w:color w:val="1F4E79" w:themeColor="accent1" w:themeShade="80"/>
          <w:sz w:val="24"/>
          <w:szCs w:val="24"/>
          <w:lang w:eastAsia="en-GB"/>
        </w:rPr>
        <w:t>aren’t</w:t>
      </w:r>
      <w:proofErr w:type="gramEnd"/>
      <w:r w:rsidRPr="00542318">
        <w:rPr>
          <w:rFonts w:ascii="Franklin Gothic Book" w:eastAsia="Times New Roman" w:hAnsi="Franklin Gothic Book" w:cs="Arial"/>
          <w:color w:val="1F4E79" w:themeColor="accent1" w:themeShade="80"/>
          <w:sz w:val="24"/>
          <w:szCs w:val="24"/>
          <w:lang w:eastAsia="en-GB"/>
        </w:rPr>
        <w:t xml:space="preserve"> many 16 year olds who have utility bills, and under 18s can’t get contracts for things like mobile phones either. There are ways around this issue. Depending on what ID the young person does have, a letter from a </w:t>
      </w:r>
      <w:proofErr w:type="spellStart"/>
      <w:r w:rsidRPr="00542318">
        <w:rPr>
          <w:rFonts w:ascii="Franklin Gothic Book" w:eastAsia="Times New Roman" w:hAnsi="Franklin Gothic Book" w:cs="Arial"/>
          <w:color w:val="1F4E79" w:themeColor="accent1" w:themeShade="80"/>
          <w:sz w:val="24"/>
          <w:szCs w:val="24"/>
          <w:lang w:eastAsia="en-GB"/>
        </w:rPr>
        <w:t>headteacher</w:t>
      </w:r>
      <w:proofErr w:type="spellEnd"/>
      <w:r w:rsidRPr="00542318">
        <w:rPr>
          <w:rFonts w:ascii="Franklin Gothic Book" w:eastAsia="Times New Roman" w:hAnsi="Franklin Gothic Book" w:cs="Arial"/>
          <w:color w:val="1F4E79" w:themeColor="accent1" w:themeShade="80"/>
          <w:sz w:val="24"/>
          <w:szCs w:val="24"/>
          <w:lang w:eastAsia="en-GB"/>
        </w:rPr>
        <w:t xml:space="preserve"> or college principal might be sufficien</w:t>
      </w:r>
      <w:r w:rsidRPr="00E74B58">
        <w:rPr>
          <w:rFonts w:ascii="Franklin Gothic Book" w:eastAsia="Times New Roman" w:hAnsi="Franklin Gothic Book" w:cs="Arial"/>
          <w:color w:val="1F4E79" w:themeColor="accent1" w:themeShade="80"/>
          <w:sz w:val="24"/>
          <w:szCs w:val="24"/>
          <w:lang w:eastAsia="en-GB"/>
        </w:rPr>
        <w:t xml:space="preserve">t – however advice will need to be sought from DDC </w:t>
      </w:r>
      <w:r w:rsidR="00E74B58" w:rsidRPr="00E74B58">
        <w:rPr>
          <w:rFonts w:ascii="Franklin Gothic Book" w:eastAsia="Times New Roman" w:hAnsi="Franklin Gothic Book" w:cs="Arial"/>
          <w:color w:val="1F4E79" w:themeColor="accent1" w:themeShade="80"/>
          <w:sz w:val="24"/>
          <w:szCs w:val="24"/>
          <w:lang w:eastAsia="en-GB"/>
        </w:rPr>
        <w:t>as to whether this would be accepted</w:t>
      </w:r>
      <w:r w:rsidRPr="00E74B58">
        <w:rPr>
          <w:rFonts w:ascii="Franklin Gothic Book" w:eastAsia="Times New Roman" w:hAnsi="Franklin Gothic Book" w:cs="Arial"/>
          <w:color w:val="1F4E79" w:themeColor="accent1" w:themeShade="80"/>
          <w:sz w:val="24"/>
          <w:szCs w:val="24"/>
          <w:lang w:eastAsia="en-GB"/>
        </w:rPr>
        <w:t xml:space="preserve">- </w:t>
      </w:r>
      <w:hyperlink r:id="rId11" w:history="1">
        <w:r w:rsidRPr="00E74B58">
          <w:rPr>
            <w:rStyle w:val="Hyperlink"/>
            <w:rFonts w:ascii="Franklin Gothic Book" w:eastAsia="Times New Roman" w:hAnsi="Franklin Gothic Book" w:cs="Arial"/>
            <w:color w:val="1F4E79" w:themeColor="accent1" w:themeShade="80"/>
            <w:sz w:val="24"/>
            <w:szCs w:val="24"/>
            <w:lang w:eastAsia="en-GB"/>
          </w:rPr>
          <w:t>www.ddc.uk.net</w:t>
        </w:r>
      </w:hyperlink>
      <w:r w:rsidRPr="00E74B58">
        <w:rPr>
          <w:rFonts w:ascii="Franklin Gothic Book" w:eastAsia="Times New Roman" w:hAnsi="Franklin Gothic Book" w:cs="Arial"/>
          <w:color w:val="1F4E79" w:themeColor="accent1" w:themeShade="80"/>
          <w:sz w:val="24"/>
          <w:szCs w:val="24"/>
          <w:lang w:eastAsia="en-GB"/>
        </w:rPr>
        <w:t xml:space="preserve"> </w:t>
      </w:r>
    </w:p>
    <w:p w14:paraId="4BBC183F" w14:textId="77777777" w:rsidR="00E1341D" w:rsidRDefault="00E1341D" w:rsidP="00542318">
      <w:pPr>
        <w:shd w:val="clear" w:color="auto" w:fill="FFFFFF"/>
        <w:spacing w:after="240" w:line="240" w:lineRule="auto"/>
        <w:rPr>
          <w:rFonts w:ascii="Franklin Gothic Book" w:eastAsia="Times New Roman" w:hAnsi="Franklin Gothic Book" w:cs="Arial"/>
          <w:color w:val="1F4E79" w:themeColor="accent1" w:themeShade="80"/>
          <w:sz w:val="24"/>
          <w:szCs w:val="24"/>
          <w:lang w:eastAsia="en-GB"/>
        </w:rPr>
      </w:pPr>
    </w:p>
    <w:p w14:paraId="09FB09EC" w14:textId="77777777" w:rsidR="00E1341D" w:rsidRPr="00E1341D" w:rsidRDefault="00E1341D" w:rsidP="00E1341D">
      <w:pPr>
        <w:pBdr>
          <w:top w:val="single" w:sz="4" w:space="1" w:color="auto"/>
          <w:left w:val="single" w:sz="4" w:space="4" w:color="auto"/>
          <w:bottom w:val="single" w:sz="4" w:space="1" w:color="auto"/>
          <w:right w:val="single" w:sz="4" w:space="4" w:color="auto"/>
        </w:pBdr>
        <w:rPr>
          <w:rFonts w:ascii="Franklin Gothic Book" w:hAnsi="Franklin Gothic Book"/>
          <w:color w:val="1F497D"/>
        </w:rPr>
      </w:pPr>
      <w:r>
        <w:rPr>
          <w:rFonts w:ascii="Franklin Gothic Book" w:eastAsia="Times New Roman" w:hAnsi="Franklin Gothic Book" w:cs="Arial"/>
          <w:color w:val="1F4E79" w:themeColor="accent1" w:themeShade="80"/>
          <w:sz w:val="24"/>
          <w:szCs w:val="24"/>
          <w:lang w:eastAsia="en-GB"/>
        </w:rPr>
        <w:t xml:space="preserve">For more </w:t>
      </w:r>
      <w:proofErr w:type="gramStart"/>
      <w:r>
        <w:rPr>
          <w:rFonts w:ascii="Franklin Gothic Book" w:eastAsia="Times New Roman" w:hAnsi="Franklin Gothic Book" w:cs="Arial"/>
          <w:color w:val="1F4E79" w:themeColor="accent1" w:themeShade="80"/>
          <w:sz w:val="24"/>
          <w:szCs w:val="24"/>
          <w:lang w:eastAsia="en-GB"/>
        </w:rPr>
        <w:t>details</w:t>
      </w:r>
      <w:proofErr w:type="gramEnd"/>
      <w:r>
        <w:rPr>
          <w:rFonts w:ascii="Franklin Gothic Book" w:eastAsia="Times New Roman" w:hAnsi="Franklin Gothic Book" w:cs="Arial"/>
          <w:color w:val="1F4E79" w:themeColor="accent1" w:themeShade="80"/>
          <w:sz w:val="24"/>
          <w:szCs w:val="24"/>
          <w:lang w:eastAsia="en-GB"/>
        </w:rPr>
        <w:t xml:space="preserve"> please follow this link to the Safeguarding Policy of the Methodist Church and refer to </w:t>
      </w:r>
      <w:r w:rsidRPr="00E1341D">
        <w:rPr>
          <w:rFonts w:ascii="Franklin Gothic Book" w:hAnsi="Franklin Gothic Book"/>
          <w:color w:val="1F4E79" w:themeColor="accent1" w:themeShade="80"/>
        </w:rPr>
        <w:t>6.3 Code of safer working practice with Children and Young People</w:t>
      </w:r>
      <w:r w:rsidRPr="00E1341D">
        <w:rPr>
          <w:rFonts w:ascii="Franklin Gothic Book" w:hAnsi="Franklin Gothic Book"/>
          <w:color w:val="1F4E79" w:themeColor="accent1" w:themeShade="80"/>
        </w:rPr>
        <w:t>:</w:t>
      </w:r>
      <w:r w:rsidRPr="00E1341D">
        <w:rPr>
          <w:rFonts w:ascii="Franklin Gothic Book" w:eastAsia="Times New Roman" w:hAnsi="Franklin Gothic Book" w:cs="Arial"/>
          <w:color w:val="1F4E79" w:themeColor="accent1" w:themeShade="80"/>
          <w:sz w:val="24"/>
          <w:szCs w:val="24"/>
          <w:lang w:eastAsia="en-GB"/>
        </w:rPr>
        <w:t xml:space="preserve"> </w:t>
      </w:r>
      <w:hyperlink r:id="rId12" w:history="1">
        <w:r w:rsidRPr="00E1341D">
          <w:rPr>
            <w:rStyle w:val="Hyperlink"/>
            <w:rFonts w:ascii="Franklin Gothic Book" w:hAnsi="Franklin Gothic Book"/>
            <w:color w:val="0000FF"/>
          </w:rPr>
          <w:t>safeguarding_p</w:t>
        </w:r>
        <w:r w:rsidRPr="00E1341D">
          <w:rPr>
            <w:rStyle w:val="Hyperlink"/>
            <w:rFonts w:ascii="Franklin Gothic Book" w:hAnsi="Franklin Gothic Book"/>
            <w:color w:val="0000FF"/>
          </w:rPr>
          <w:t>olicy_procedures_and-_guidance_for_the_methodist_church_oct_2021docx.pdf</w:t>
        </w:r>
      </w:hyperlink>
    </w:p>
    <w:p w14:paraId="7EB85ED3" w14:textId="77777777" w:rsidR="00E1341D" w:rsidRPr="00542318" w:rsidRDefault="00E1341D" w:rsidP="00542318">
      <w:pPr>
        <w:shd w:val="clear" w:color="auto" w:fill="FFFFFF"/>
        <w:spacing w:after="240" w:line="240" w:lineRule="auto"/>
        <w:rPr>
          <w:rFonts w:ascii="Franklin Gothic Book" w:eastAsia="Times New Roman" w:hAnsi="Franklin Gothic Book" w:cs="Arial"/>
          <w:color w:val="1F4E79" w:themeColor="accent1" w:themeShade="80"/>
          <w:sz w:val="24"/>
          <w:szCs w:val="24"/>
          <w:lang w:eastAsia="en-GB"/>
        </w:rPr>
      </w:pPr>
    </w:p>
    <w:p w14:paraId="021AB86C" w14:textId="77777777" w:rsidR="00542318" w:rsidRPr="00E74B58" w:rsidRDefault="00542318">
      <w:pPr>
        <w:rPr>
          <w:rFonts w:ascii="Franklin Gothic Book" w:hAnsi="Franklin Gothic Book"/>
        </w:rPr>
      </w:pPr>
    </w:p>
    <w:p w14:paraId="5621ACC6" w14:textId="77777777" w:rsidR="00542318" w:rsidRDefault="00542318">
      <w:bookmarkStart w:id="0" w:name="_GoBack"/>
      <w:bookmarkEnd w:id="0"/>
    </w:p>
    <w:sectPr w:rsidR="0054231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0D325" w14:textId="77777777" w:rsidR="00275EB1" w:rsidRDefault="00275EB1" w:rsidP="00275EB1">
      <w:pPr>
        <w:spacing w:after="0" w:line="240" w:lineRule="auto"/>
      </w:pPr>
      <w:r>
        <w:separator/>
      </w:r>
    </w:p>
  </w:endnote>
  <w:endnote w:type="continuationSeparator" w:id="0">
    <w:p w14:paraId="3939AE25" w14:textId="77777777" w:rsidR="00275EB1" w:rsidRDefault="00275EB1" w:rsidP="0027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23D9" w14:textId="77777777" w:rsidR="00275EB1" w:rsidRPr="00275EB1" w:rsidRDefault="00E1341D" w:rsidP="00275EB1">
    <w:pPr>
      <w:pStyle w:val="Footer"/>
      <w:jc w:val="right"/>
      <w:rPr>
        <w:rFonts w:ascii="Gill Sans MT" w:hAnsi="Gill Sans MT"/>
      </w:rPr>
    </w:pPr>
    <w:r>
      <w:rPr>
        <w:noProof/>
        <w:lang w:eastAsia="en-GB"/>
      </w:rPr>
      <w:drawing>
        <wp:anchor distT="0" distB="0" distL="114300" distR="114300" simplePos="0" relativeHeight="251658240" behindDoc="1" locked="0" layoutInCell="1" allowOverlap="1" wp14:anchorId="31BE0BDA" wp14:editId="62D980D0">
          <wp:simplePos x="0" y="0"/>
          <wp:positionH relativeFrom="column">
            <wp:posOffset>-76200</wp:posOffset>
          </wp:positionH>
          <wp:positionV relativeFrom="paragraph">
            <wp:posOffset>-384810</wp:posOffset>
          </wp:positionV>
          <wp:extent cx="3357613"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_methodist_logo_lowres.gif"/>
                  <pic:cNvPicPr/>
                </pic:nvPicPr>
                <pic:blipFill>
                  <a:blip r:embed="rId1">
                    <a:extLst>
                      <a:ext uri="{28A0092B-C50C-407E-A947-70E740481C1C}">
                        <a14:useLocalDpi xmlns:a14="http://schemas.microsoft.com/office/drawing/2010/main" val="0"/>
                      </a:ext>
                    </a:extLst>
                  </a:blip>
                  <a:stretch>
                    <a:fillRect/>
                  </a:stretch>
                </pic:blipFill>
                <pic:spPr>
                  <a:xfrm>
                    <a:off x="0" y="0"/>
                    <a:ext cx="3357613" cy="533400"/>
                  </a:xfrm>
                  <a:prstGeom prst="rect">
                    <a:avLst/>
                  </a:prstGeom>
                </pic:spPr>
              </pic:pic>
            </a:graphicData>
          </a:graphic>
        </wp:anchor>
      </w:drawing>
    </w:r>
    <w:r w:rsidR="00275EB1" w:rsidRPr="00275EB1">
      <w:rPr>
        <w:rFonts w:ascii="Gill Sans MT" w:hAnsi="Gill Sans MT"/>
      </w:rPr>
      <w:t>B Down 2021</w:t>
    </w:r>
  </w:p>
  <w:p w14:paraId="7FAEF67F" w14:textId="77777777" w:rsidR="00275EB1" w:rsidRDefault="00275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EE7A8" w14:textId="77777777" w:rsidR="00275EB1" w:rsidRDefault="00275EB1" w:rsidP="00275EB1">
      <w:pPr>
        <w:spacing w:after="0" w:line="240" w:lineRule="auto"/>
      </w:pPr>
      <w:r>
        <w:separator/>
      </w:r>
    </w:p>
  </w:footnote>
  <w:footnote w:type="continuationSeparator" w:id="0">
    <w:p w14:paraId="33696338" w14:textId="77777777" w:rsidR="00275EB1" w:rsidRDefault="00275EB1" w:rsidP="00275E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18"/>
    <w:rsid w:val="00275EB1"/>
    <w:rsid w:val="002C67A6"/>
    <w:rsid w:val="00542318"/>
    <w:rsid w:val="006D4541"/>
    <w:rsid w:val="00D31E97"/>
    <w:rsid w:val="00E1341D"/>
    <w:rsid w:val="00E74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B13A5"/>
  <w15:chartTrackingRefBased/>
  <w15:docId w15:val="{12DCF0AA-C355-492C-8ADD-44A1729D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423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231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423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42318"/>
    <w:rPr>
      <w:color w:val="0563C1" w:themeColor="hyperlink"/>
      <w:u w:val="single"/>
    </w:rPr>
  </w:style>
  <w:style w:type="paragraph" w:styleId="Header">
    <w:name w:val="header"/>
    <w:basedOn w:val="Normal"/>
    <w:link w:val="HeaderChar"/>
    <w:uiPriority w:val="99"/>
    <w:unhideWhenUsed/>
    <w:rsid w:val="00275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EB1"/>
  </w:style>
  <w:style w:type="paragraph" w:styleId="Footer">
    <w:name w:val="footer"/>
    <w:basedOn w:val="Normal"/>
    <w:link w:val="FooterChar"/>
    <w:uiPriority w:val="99"/>
    <w:unhideWhenUsed/>
    <w:rsid w:val="00275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EB1"/>
  </w:style>
  <w:style w:type="character" w:styleId="FollowedHyperlink">
    <w:name w:val="FollowedHyperlink"/>
    <w:basedOn w:val="DefaultParagraphFont"/>
    <w:uiPriority w:val="99"/>
    <w:semiHidden/>
    <w:unhideWhenUsed/>
    <w:rsid w:val="00E13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438300">
      <w:bodyDiv w:val="1"/>
      <w:marLeft w:val="0"/>
      <w:marRight w:val="0"/>
      <w:marTop w:val="0"/>
      <w:marBottom w:val="0"/>
      <w:divBdr>
        <w:top w:val="none" w:sz="0" w:space="0" w:color="auto"/>
        <w:left w:val="none" w:sz="0" w:space="0" w:color="auto"/>
        <w:bottom w:val="none" w:sz="0" w:space="0" w:color="auto"/>
        <w:right w:val="none" w:sz="0" w:space="0" w:color="auto"/>
      </w:divBdr>
    </w:div>
    <w:div w:id="363943516">
      <w:bodyDiv w:val="1"/>
      <w:marLeft w:val="0"/>
      <w:marRight w:val="0"/>
      <w:marTop w:val="0"/>
      <w:marBottom w:val="0"/>
      <w:divBdr>
        <w:top w:val="none" w:sz="0" w:space="0" w:color="auto"/>
        <w:left w:val="none" w:sz="0" w:space="0" w:color="auto"/>
        <w:bottom w:val="none" w:sz="0" w:space="0" w:color="auto"/>
        <w:right w:val="none" w:sz="0" w:space="0" w:color="auto"/>
      </w:divBdr>
    </w:div>
    <w:div w:id="780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methodist.org.uk/media/23972/safeguarding_policy_procedures_and-_guidance_for_the_methodist_church_oct_2021docx.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dc.uk.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ethodist.org.uk/safeguarding/recruitment-dbspvg-forms-etc/safer-recruitment-policy-and-practice-guidanc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321EDA150C234081992A69A4C8FF66" ma:contentTypeVersion="14" ma:contentTypeDescription="Create a new document." ma:contentTypeScope="" ma:versionID="bcdcf37e65fec7fdb25a12baf420d787">
  <xsd:schema xmlns:xsd="http://www.w3.org/2001/XMLSchema" xmlns:xs="http://www.w3.org/2001/XMLSchema" xmlns:p="http://schemas.microsoft.com/office/2006/metadata/properties" xmlns:ns3="67d76613-17f5-43a0-bb15-479bc4898447" xmlns:ns4="80d38fb1-084b-4d6f-b8f8-bc69cc4adf20" targetNamespace="http://schemas.microsoft.com/office/2006/metadata/properties" ma:root="true" ma:fieldsID="b7823f14fec4eb0891cbbdc29ce05e82" ns3:_="" ns4:_="">
    <xsd:import namespace="67d76613-17f5-43a0-bb15-479bc4898447"/>
    <xsd:import namespace="80d38fb1-084b-4d6f-b8f8-bc69cc4adf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76613-17f5-43a0-bb15-479bc4898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d38fb1-084b-4d6f-b8f8-bc69cc4adf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68D6A8-3727-4F8E-B05C-2D499856C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76613-17f5-43a0-bb15-479bc4898447"/>
    <ds:schemaRef ds:uri="80d38fb1-084b-4d6f-b8f8-bc69cc4ad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EFD7BA-574A-4E0B-9B43-D8271F8A3C08}">
  <ds:schemaRefs>
    <ds:schemaRef ds:uri="http://schemas.microsoft.com/sharepoint/v3/contenttype/forms"/>
  </ds:schemaRefs>
</ds:datastoreItem>
</file>

<file path=customXml/itemProps3.xml><?xml version="1.0" encoding="utf-8"?>
<ds:datastoreItem xmlns:ds="http://schemas.openxmlformats.org/officeDocument/2006/customXml" ds:itemID="{2049A487-7151-45DF-8E52-A6F73FE0BA21}">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80d38fb1-084b-4d6f-b8f8-bc69cc4adf20"/>
    <ds:schemaRef ds:uri="67d76613-17f5-43a0-bb15-479bc4898447"/>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Down</dc:creator>
  <cp:keywords/>
  <dc:description/>
  <cp:lastModifiedBy>Bridget Down</cp:lastModifiedBy>
  <cp:revision>1</cp:revision>
  <dcterms:created xsi:type="dcterms:W3CDTF">2021-12-02T09:30:00Z</dcterms:created>
  <dcterms:modified xsi:type="dcterms:W3CDTF">2021-12-02T10:57:00Z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0x0101006F321EDA150C234081992A69A4C8FF66</vt:lpwstr>
  </property>
</Properties>
</file>